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物理与光电工程学院本科教学改革方案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大力提倡立德树人、提升本科教学过程质量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由于近期我院教学档案被学校督导组抽查过程中发现了部分问题，为了预防今后教学事故的发生，先就教学事故预防安排如下：</w:t>
      </w:r>
    </w:p>
    <w:p>
      <w:pPr>
        <w:numPr>
          <w:ilvl w:val="0"/>
          <w:numId w:val="0"/>
        </w:numPr>
        <w:spacing w:line="48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一、当前工作安排</w:t>
      </w:r>
    </w:p>
    <w:p>
      <w:pPr>
        <w:numPr>
          <w:ilvl w:val="0"/>
          <w:numId w:val="0"/>
        </w:numPr>
        <w:spacing w:line="480" w:lineRule="auto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开展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教学档案自查自纠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工作时间为：2019年11月11日星期一至11月22日；请各系部安排实施，本人签字确认。</w:t>
      </w:r>
    </w:p>
    <w:p>
      <w:pPr>
        <w:numPr>
          <w:ilvl w:val="0"/>
          <w:numId w:val="0"/>
        </w:numPr>
        <w:spacing w:line="480" w:lineRule="auto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学院督导组组织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学生志愿者复查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，时间为2019年11月23日至12月8日；请学院督导组安排实施，学工办组织学生配合做好记录。</w:t>
      </w:r>
    </w:p>
    <w:p>
      <w:pPr>
        <w:numPr>
          <w:ilvl w:val="0"/>
          <w:numId w:val="0"/>
        </w:numPr>
        <w:spacing w:line="480" w:lineRule="auto"/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学院督导组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检查课堂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中英文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教学过程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及教材配套等教学事故排查工作时间从即日起至期末；请学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院领导增加听课次数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，深入教学一线调研指导实施。</w:t>
      </w:r>
    </w:p>
    <w:p>
      <w:pPr>
        <w:spacing w:line="480" w:lineRule="auto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请各系部中心及教育部重点实验室在教学例会增加一项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教学事故警示及预警内容；加强教学法研究的力度；</w:t>
      </w:r>
      <w:r>
        <w:rPr>
          <w:rFonts w:hint="eastAsia" w:ascii="仿宋" w:hAnsi="仿宋" w:eastAsia="仿宋" w:cs="仿宋"/>
          <w:sz w:val="30"/>
          <w:szCs w:val="30"/>
        </w:rPr>
        <w:t>营造全员重视、全员参与、关心本科教学、热爱本科教学、投身本科教学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全员关注本科教学的氛围。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5、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多措并举，坚决杜绝教学事故：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强化教师应把本科教学作为立命和学校生存之本的意识，认真对待本科教学全过程是教师的首要职责；（2）建立教学事故提醒预警机制：通过微信和QQ群进行事前提醒、事中督促的措施，对重点事件、重点教职工重点关注。（3）系部中心重视教学例会，加大教学全过程及环节管理。</w:t>
      </w:r>
    </w:p>
    <w:p>
      <w:pPr>
        <w:spacing w:line="360" w:lineRule="auto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二、今后工作思路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1、强化教书育人、立德树人、履职尽责的教师使命担当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坚持把立德树人成效作为检验高校一切工作的根本标准，把课程思政建设作为落实立德树人根本任务的关键环节，坚持知识传授与价值引领相统一、显性教育与隐性教育相统一，充分发掘各类课程和教学方式中蕴含的思想政治教育资源，充分释放全体教职工关心本科教学、热爱本科教</w:t>
      </w:r>
      <w:bookmarkStart w:id="9" w:name="_GoBack"/>
      <w:bookmarkEnd w:id="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学、投身本科教学热情和行动；营造全员重视、全员参与、全员关注本科教学的氛围。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2、发挥系主任本科教学管理的主体责任，落实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教学工作一票否决制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把本科教学管理作为当前和今后的重要工作，</w:t>
      </w:r>
      <w:r>
        <w:rPr>
          <w:rFonts w:hint="eastAsia" w:ascii="仿宋" w:hAnsi="仿宋" w:eastAsia="仿宋" w:cs="仿宋"/>
          <w:b/>
          <w:bCs/>
          <w:color w:val="0000FF"/>
          <w:sz w:val="30"/>
          <w:szCs w:val="30"/>
          <w:lang w:val="en-US" w:eastAsia="zh-CN"/>
        </w:rPr>
        <w:t>学校安排的工作倒排工期完成落实。</w:t>
      </w:r>
    </w:p>
    <w:p>
      <w:pPr>
        <w:numPr>
          <w:ilvl w:val="0"/>
          <w:numId w:val="0"/>
        </w:numPr>
        <w:spacing w:line="360" w:lineRule="auto"/>
        <w:ind w:firstLine="602" w:firstLineChars="20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学科教师的本科教学必须服从系部教学管理，履行教师代课职责，教授必须为本科生上课。教学问题一票否决制：教学事故、系部中心课程安排、课设、毕设、毕业答辩、出国教师所带课程安排等与教学相关的工作分配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鼓励教师深入研究教学过程、教学内容与专业建设的关系，总结课堂教学规律：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根据授课对象的专业和学生兴趣设计授课内容、设计授课计划、授课方式。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3、强化育人教学成果意识，鼓励凝练教学成果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spacing w:line="360" w:lineRule="auto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成果导向是目标、教学过程效果是成果的基础和前提；贾鹏获得首届全国高校虚拟现实（VR）课件设计与制作大赛”一等奖，题目：“系外行星与地外生命演化”。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4、大力推动特色专业建设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推动</w:t>
      </w:r>
      <w:bookmarkStart w:id="0" w:name="_Hlk24269774"/>
      <w:bookmarkStart w:id="1" w:name="_Hlk24269619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以物理与光电工程学院</w:t>
      </w:r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/新型传感器与智能控制教育部重点实验室</w:t>
      </w:r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为平台的特色专业招生：光电特色创新实验班、集成电路特色创新实验班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5、开展教学改革试点，</w:t>
      </w:r>
      <w:bookmarkStart w:id="2" w:name="_Hlk24302473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推动反转课堂、</w:t>
      </w:r>
      <w:bookmarkEnd w:id="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SPOC教学（SPOC（Small Private Online Course 小规模限制性在线课程缩写）这个概念是由加州大学伯克利分校的阿曼德.福克斯教授最早提出和使用的。）、</w:t>
      </w:r>
      <w:bookmarkStart w:id="3" w:name="_Hlk2430252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案例式教学、</w:t>
      </w:r>
      <w:bookmarkStart w:id="4" w:name="_Hlk2430249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混合式教学、</w:t>
      </w:r>
      <w:bookmarkEnd w:id="3"/>
      <w:bookmarkEnd w:id="4"/>
      <w:bookmarkStart w:id="5" w:name="_Hlk24302702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全英文教学</w:t>
      </w:r>
      <w:bookmarkEnd w:id="5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bookmarkStart w:id="6" w:name="_Hlk2430256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虚拟仿真实验教学、</w:t>
      </w:r>
      <w:bookmarkEnd w:id="6"/>
      <w:bookmarkStart w:id="7" w:name="_Hlk24302530"/>
      <w:bookmarkStart w:id="8" w:name="_Hlk24302737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模块化课程设计、</w:t>
      </w:r>
      <w:bookmarkEnd w:id="7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创新实践</w:t>
      </w:r>
      <w:bookmarkEnd w:id="8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等教学手段。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大学物理：推动反转课堂、混合式教学；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实验中心：虚拟仿真实验教学、案例式教学、混合式教学、模块化课程设计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光学工程系：一流专业、全英文教学、国际化培养、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应用物理系：模块化课程设计、创新实践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光源与照明：工程专业认证，模块化课程设计、创新实践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6、举办教师教学能力提升沙龙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通过请进来讲座交流，互动学习，青年教师讲课竞赛、经验交流，系部中心教学例会等多种平台开展教师能力提升工程。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7、建立教学督导评价委员会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在现有学院教学督导组的基础上，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成立教学督导评价委员会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成员包括教学督导组成员和各班级优秀学生志愿者，委员会负责教学全过程评价指导及信息反馈，教学过程效果评价，学风现状评估，教学改革建议征集等；具体工作在学院党委的领导下由学院督导组组织落实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8、严把考试和毕业出口关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层层传导压力，狠抓教风、学风，严格课堂、考试、课设、毕设全过程管理，严肃处理各类学术不端行为，科学合理制定本科毕业设计（论文）要求。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9、全面提高课程建设质量。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立足经济社会发展需求和人才培养目标，优化公共课、专业基础课和专业课比例结构，加强课程体系整体设计，提高课程建设规划性、系统性，避免随意化、碎片化，坚决杜绝因人设课。实施国家级和省级一流课程建设“双万计划”，着力打造一大批具有高阶性、创新性和挑战度的线下、线上、线上线下混合、虚拟仿真和社会实践“金课”。积极发展“互联网+教育”、探索智能教育新形态，推动课堂教学革命。严格课堂教学管理，严守教学纪律，确保课程教学质量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00" w:firstLineChars="20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2019年11月12日星期二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95"/>
    <w:rsid w:val="000767A4"/>
    <w:rsid w:val="000C12E5"/>
    <w:rsid w:val="000D054B"/>
    <w:rsid w:val="001572CA"/>
    <w:rsid w:val="002D4560"/>
    <w:rsid w:val="00305810"/>
    <w:rsid w:val="00374974"/>
    <w:rsid w:val="00513C7A"/>
    <w:rsid w:val="005318E3"/>
    <w:rsid w:val="0053448B"/>
    <w:rsid w:val="00610ECC"/>
    <w:rsid w:val="007E31DC"/>
    <w:rsid w:val="00840C14"/>
    <w:rsid w:val="008B2E1E"/>
    <w:rsid w:val="00C15B95"/>
    <w:rsid w:val="00C50E1D"/>
    <w:rsid w:val="00CF120A"/>
    <w:rsid w:val="00D936E5"/>
    <w:rsid w:val="00EC0632"/>
    <w:rsid w:val="00EC2AB0"/>
    <w:rsid w:val="00ED0E27"/>
    <w:rsid w:val="00F94462"/>
    <w:rsid w:val="04D77D5E"/>
    <w:rsid w:val="0A1714B9"/>
    <w:rsid w:val="181A0DA1"/>
    <w:rsid w:val="1C6E280D"/>
    <w:rsid w:val="23DD018E"/>
    <w:rsid w:val="259240D9"/>
    <w:rsid w:val="2AFA0E0D"/>
    <w:rsid w:val="315C6AAE"/>
    <w:rsid w:val="357313AC"/>
    <w:rsid w:val="36824FDB"/>
    <w:rsid w:val="36E647BF"/>
    <w:rsid w:val="5F524661"/>
    <w:rsid w:val="6A4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D5530-5409-423F-8909-A0A64509D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34</TotalTime>
  <ScaleCrop>false</ScaleCrop>
  <LinksUpToDate>false</LinksUpToDate>
  <CharactersWithSpaces>717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2019-11-10T10:50:00Z</dcterms:created>
  <dc:creator>qiaotiezhu@outlook.com</dc:creator>
  <cp:lastModifiedBy>qtz</cp:lastModifiedBy>
  <cp:lastPrinted>2019-11-10T10:41:00Z</cp:lastPrinted>
  <dcterms:modified xsi:type="dcterms:W3CDTF">2019-11-15T01:11:44Z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